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D097" w14:textId="1FBC782A" w:rsidR="00837C2E" w:rsidRDefault="00837C2E" w:rsidP="00837C2E">
      <w:pPr>
        <w:spacing w:beforeLines="100" w:before="312" w:afterLines="100" w:after="312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同行评审与编辑政策</w:t>
      </w:r>
    </w:p>
    <w:p w14:paraId="30F853C4" w14:textId="51A3813A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 w:rsidR="00734B19">
        <w:rPr>
          <w:rFonts w:ascii="Times New Roman" w:eastAsia="宋体" w:hAnsi="Times New Roman" w:cs="Times New Roman" w:hint="eastAsia"/>
          <w:szCs w:val="21"/>
        </w:rPr>
        <w:t>、</w:t>
      </w:r>
      <w:r w:rsidRPr="00837C2E">
        <w:rPr>
          <w:rFonts w:ascii="Times New Roman" w:eastAsia="宋体" w:hAnsi="Times New Roman" w:cs="Times New Roman"/>
          <w:szCs w:val="21"/>
        </w:rPr>
        <w:t>评审制度：</w:t>
      </w:r>
      <w:r w:rsidRPr="00837C2E">
        <w:rPr>
          <w:rFonts w:ascii="Times New Roman" w:eastAsia="宋体" w:hAnsi="Times New Roman" w:cs="Times New Roman" w:hint="eastAsia"/>
          <w:szCs w:val="21"/>
        </w:rPr>
        <w:t>编辑部严格遵循三审三校制度，所有稿件均由责任编辑与其他编辑互校，执行主编审读，外聘专家学者审读，作者自行校对等多道以上流程，避免差错。</w:t>
      </w:r>
    </w:p>
    <w:p w14:paraId="41B245D1" w14:textId="77777777" w:rsidR="00837C2E" w:rsidRPr="00B53BD1" w:rsidRDefault="00837C2E" w:rsidP="00837C2E">
      <w:pPr>
        <w:spacing w:line="360" w:lineRule="exact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B53BD1">
        <w:rPr>
          <w:rFonts w:ascii="Times New Roman" w:eastAsia="宋体" w:hAnsi="Times New Roman" w:cs="Times New Roman" w:hint="eastAsia"/>
          <w:b/>
          <w:bCs/>
          <w:szCs w:val="21"/>
        </w:rPr>
        <w:t>第一步：编辑部初审</w:t>
      </w:r>
    </w:p>
    <w:p w14:paraId="6F2D44EE" w14:textId="77777777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编辑部收到稿件后，首先进行初审，内容包括：</w:t>
      </w:r>
    </w:p>
    <w:p w14:paraId="36BA4EC8" w14:textId="2338776F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审定稿件是否属于本刊收稿要求，稿件重复率是否在期刊要求范围内；</w:t>
      </w:r>
    </w:p>
    <w:p w14:paraId="246D0CEC" w14:textId="304E6A2D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审定稿件组成的各要素是否齐全，图表是否符合要求，格式是否规范；</w:t>
      </w:r>
    </w:p>
    <w:p w14:paraId="06959168" w14:textId="60C1C419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稿件的学术性、科学性如何，确定是否送外审。</w:t>
      </w:r>
    </w:p>
    <w:p w14:paraId="32F7E3D3" w14:textId="77777777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编辑部审查结果：</w:t>
      </w:r>
    </w:p>
    <w:p w14:paraId="6AEBF376" w14:textId="76D4E074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送外审</w:t>
      </w:r>
    </w:p>
    <w:p w14:paraId="78E7DF96" w14:textId="77777777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初审后认为有发表价值的稿件，分别送两位同行专家，平行审阅。</w:t>
      </w:r>
    </w:p>
    <w:p w14:paraId="72798915" w14:textId="40EADB00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/>
          <w:szCs w:val="21"/>
        </w:rPr>
        <w:t>B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返回补充或修改</w:t>
      </w:r>
    </w:p>
    <w:p w14:paraId="24A466F6" w14:textId="7BA9F196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若稿件内容描述不够完整，文章重复率或语言不过关，告知作者稿件需要补充或修改的地方，修改完毕后稿件返回编辑部，重新进入初审环节。</w:t>
      </w:r>
    </w:p>
    <w:p w14:paraId="520EA8A8" w14:textId="05B1B9C8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退稿</w:t>
      </w:r>
    </w:p>
    <w:p w14:paraId="17692534" w14:textId="77777777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编辑认为论文不符合期刊范畴或投稿要求，不送外审，直接退回稿件。</w:t>
      </w:r>
    </w:p>
    <w:p w14:paraId="37C4EC25" w14:textId="77777777" w:rsidR="00837C2E" w:rsidRPr="00B53BD1" w:rsidRDefault="00837C2E" w:rsidP="00837C2E">
      <w:pPr>
        <w:spacing w:line="360" w:lineRule="exact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B53BD1">
        <w:rPr>
          <w:rFonts w:ascii="Times New Roman" w:eastAsia="宋体" w:hAnsi="Times New Roman" w:cs="Times New Roman" w:hint="eastAsia"/>
          <w:b/>
          <w:bCs/>
          <w:szCs w:val="21"/>
        </w:rPr>
        <w:t>第二步：同行评议</w:t>
      </w:r>
    </w:p>
    <w:p w14:paraId="18A42062" w14:textId="77777777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同行评审的主要目的是提升投稿论文的学术水平。</w:t>
      </w:r>
    </w:p>
    <w:p w14:paraId="6B7B1A61" w14:textId="2BFE3788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同行评议形式：两位同行专家，平行、双盲评审。</w:t>
      </w:r>
    </w:p>
    <w:p w14:paraId="6CAFDFB7" w14:textId="5AC819D6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审稿人选择</w:t>
      </w:r>
    </w:p>
    <w:p w14:paraId="05303A00" w14:textId="696DFCCA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本期刊审稿人均为该领域知名专家和学者，经期刊编委推荐、邀请，成为审稿人。作者也可自荐为审稿人，由编委会审核通过。</w:t>
      </w:r>
    </w:p>
    <w:p w14:paraId="262DCB8C" w14:textId="507EAFDE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论文评审标准</w:t>
      </w:r>
    </w:p>
    <w:p w14:paraId="45E68084" w14:textId="77777777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审稿专家主要围绕以下评审标准，给予稿件专业性评判：</w:t>
      </w:r>
    </w:p>
    <w:p w14:paraId="36DD2CCF" w14:textId="272DBED4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①</w:t>
      </w:r>
      <w:r w:rsidRPr="00837C2E">
        <w:rPr>
          <w:rFonts w:ascii="Times New Roman" w:eastAsia="宋体" w:hAnsi="Times New Roman" w:cs="Times New Roman"/>
          <w:szCs w:val="21"/>
        </w:rPr>
        <w:t>论文内容是否具有创新性；</w:t>
      </w:r>
    </w:p>
    <w:p w14:paraId="5E0CC768" w14:textId="20FE8310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②</w:t>
      </w:r>
      <w:r w:rsidRPr="00837C2E">
        <w:rPr>
          <w:rFonts w:ascii="Times New Roman" w:eastAsia="宋体" w:hAnsi="Times New Roman" w:cs="Times New Roman"/>
          <w:szCs w:val="21"/>
        </w:rPr>
        <w:t>论文选题的科学意义和工程意义，文章的原创性、前瞻性、实用性如何；</w:t>
      </w:r>
    </w:p>
    <w:p w14:paraId="6E088A5F" w14:textId="5EF6D18E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③</w:t>
      </w:r>
      <w:r w:rsidRPr="00837C2E">
        <w:rPr>
          <w:rFonts w:ascii="Times New Roman" w:eastAsia="宋体" w:hAnsi="Times New Roman" w:cs="Times New Roman"/>
          <w:szCs w:val="21"/>
        </w:rPr>
        <w:t>论文有无重大缺陷，理论推导、概念、数据、图表的准确性和可靠性如何</w:t>
      </w:r>
      <w:r w:rsidRPr="00837C2E">
        <w:rPr>
          <w:rFonts w:ascii="Times New Roman" w:eastAsia="宋体" w:hAnsi="Times New Roman" w:cs="Times New Roman" w:hint="eastAsia"/>
          <w:szCs w:val="21"/>
        </w:rPr>
        <w:t>，是否支持论文研究内容和结论；</w:t>
      </w:r>
    </w:p>
    <w:p w14:paraId="32475B84" w14:textId="3DD21F22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④</w:t>
      </w:r>
      <w:r w:rsidRPr="00837C2E">
        <w:rPr>
          <w:rFonts w:ascii="Times New Roman" w:eastAsia="宋体" w:hAnsi="Times New Roman" w:cs="Times New Roman"/>
          <w:szCs w:val="21"/>
        </w:rPr>
        <w:t>论文的整体性和可读性如何，表述是否合理、准确，结构是否完整，逻辑</w:t>
      </w:r>
      <w:r w:rsidRPr="00837C2E">
        <w:rPr>
          <w:rFonts w:ascii="Times New Roman" w:eastAsia="宋体" w:hAnsi="Times New Roman" w:cs="Times New Roman" w:hint="eastAsia"/>
          <w:szCs w:val="21"/>
        </w:rPr>
        <w:t>是否清晰；是否对研究问题给出了清晰的论述，文章结论的正确性、有效性如何。</w:t>
      </w:r>
    </w:p>
    <w:p w14:paraId="768EB788" w14:textId="6795A40D" w:rsidR="00837C2E" w:rsidRPr="00837C2E" w:rsidRDefault="00734B19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837C2E">
        <w:rPr>
          <w:rFonts w:ascii="Times New Roman" w:eastAsia="宋体" w:hAnsi="Times New Roman" w:cs="Times New Roman"/>
          <w:szCs w:val="21"/>
        </w:rPr>
        <w:t>同行评议结果</w:t>
      </w:r>
    </w:p>
    <w:p w14:paraId="2D134FBA" w14:textId="39D84265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每篇论文至少请两位同行评议专家依据评审标准给出专业性意见，责任</w:t>
      </w:r>
      <w:r>
        <w:rPr>
          <w:rFonts w:ascii="Times New Roman" w:eastAsia="宋体" w:hAnsi="Times New Roman" w:cs="Times New Roman" w:hint="eastAsia"/>
          <w:szCs w:val="21"/>
        </w:rPr>
        <w:t>编辑</w:t>
      </w:r>
      <w:r w:rsidRPr="00837C2E">
        <w:rPr>
          <w:rFonts w:ascii="Times New Roman" w:eastAsia="宋体" w:hAnsi="Times New Roman" w:cs="Times New Roman" w:hint="eastAsia"/>
          <w:szCs w:val="21"/>
        </w:rPr>
        <w:t>综合两位评审专家意见，做出以下决定：</w:t>
      </w:r>
    </w:p>
    <w:p w14:paraId="58E64AB1" w14:textId="02111C3A" w:rsidR="00837C2E" w:rsidRPr="00734B19" w:rsidRDefault="0001700B" w:rsidP="00734B19">
      <w:pPr>
        <w:pStyle w:val="a3"/>
        <w:numPr>
          <w:ilvl w:val="0"/>
          <w:numId w:val="6"/>
        </w:numPr>
        <w:spacing w:line="360" w:lineRule="exact"/>
        <w:ind w:firstLineChars="0"/>
        <w:rPr>
          <w:rFonts w:ascii="Times New Roman" w:eastAsia="宋体" w:hAnsi="Times New Roman" w:cs="Times New Roman"/>
          <w:szCs w:val="21"/>
        </w:rPr>
      </w:pPr>
      <w:r w:rsidRPr="00734B19">
        <w:rPr>
          <w:rFonts w:ascii="Times New Roman" w:eastAsia="宋体" w:hAnsi="Times New Roman" w:cs="Times New Roman" w:hint="eastAsia"/>
          <w:szCs w:val="21"/>
        </w:rPr>
        <w:t>提交执行主编</w:t>
      </w:r>
      <w:r w:rsidR="00837C2E" w:rsidRPr="00734B19">
        <w:rPr>
          <w:rFonts w:ascii="Times New Roman" w:eastAsia="宋体" w:hAnsi="Times New Roman" w:cs="Times New Roman"/>
          <w:szCs w:val="21"/>
        </w:rPr>
        <w:t>复审；</w:t>
      </w:r>
    </w:p>
    <w:p w14:paraId="15CC4404" w14:textId="42632A4F" w:rsidR="00837C2E" w:rsidRPr="00734B19" w:rsidRDefault="00734B19" w:rsidP="00734B19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734B19">
        <w:rPr>
          <w:rFonts w:ascii="Times New Roman" w:eastAsia="宋体" w:hAnsi="Times New Roman" w:cs="Times New Roman"/>
          <w:szCs w:val="21"/>
        </w:rPr>
        <w:t>退修：</w:t>
      </w:r>
    </w:p>
    <w:p w14:paraId="585A0D84" w14:textId="72982785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第一类：论文需要小修，小修后提交</w:t>
      </w:r>
      <w:r w:rsidR="0001700B">
        <w:rPr>
          <w:rFonts w:ascii="Times New Roman" w:eastAsia="宋体" w:hAnsi="Times New Roman" w:cs="Times New Roman" w:hint="eastAsia"/>
          <w:szCs w:val="21"/>
        </w:rPr>
        <w:t>复</w:t>
      </w:r>
      <w:r w:rsidRPr="00837C2E">
        <w:rPr>
          <w:rFonts w:ascii="Times New Roman" w:eastAsia="宋体" w:hAnsi="Times New Roman" w:cs="Times New Roman" w:hint="eastAsia"/>
          <w:szCs w:val="21"/>
        </w:rPr>
        <w:t>审；</w:t>
      </w:r>
    </w:p>
    <w:p w14:paraId="76E7D24F" w14:textId="3E2EB1C6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第二类：论文需要大修，作者返还修改稿时需逐条回复审稿意见，责任编辑根据修改后</w:t>
      </w:r>
      <w:r w:rsidRPr="00837C2E">
        <w:rPr>
          <w:rFonts w:ascii="Times New Roman" w:eastAsia="宋体" w:hAnsi="Times New Roman" w:cs="Times New Roman" w:hint="eastAsia"/>
          <w:szCs w:val="21"/>
        </w:rPr>
        <w:lastRenderedPageBreak/>
        <w:t>论文及</w:t>
      </w:r>
      <w:proofErr w:type="gramStart"/>
      <w:r w:rsidRPr="00837C2E">
        <w:rPr>
          <w:rFonts w:ascii="Times New Roman" w:eastAsia="宋体" w:hAnsi="Times New Roman" w:cs="Times New Roman" w:hint="eastAsia"/>
          <w:szCs w:val="21"/>
        </w:rPr>
        <w:t>修稿意见</w:t>
      </w:r>
      <w:proofErr w:type="gramEnd"/>
      <w:r w:rsidRPr="00837C2E">
        <w:rPr>
          <w:rFonts w:ascii="Times New Roman" w:eastAsia="宋体" w:hAnsi="Times New Roman" w:cs="Times New Roman" w:hint="eastAsia"/>
          <w:szCs w:val="21"/>
        </w:rPr>
        <w:t>回复，确定是否进入</w:t>
      </w:r>
      <w:r w:rsidR="0001700B">
        <w:rPr>
          <w:rFonts w:ascii="Times New Roman" w:eastAsia="宋体" w:hAnsi="Times New Roman" w:cs="Times New Roman" w:hint="eastAsia"/>
          <w:szCs w:val="21"/>
        </w:rPr>
        <w:t>复</w:t>
      </w:r>
      <w:r w:rsidRPr="00837C2E">
        <w:rPr>
          <w:rFonts w:ascii="Times New Roman" w:eastAsia="宋体" w:hAnsi="Times New Roman" w:cs="Times New Roman" w:hint="eastAsia"/>
          <w:szCs w:val="21"/>
        </w:rPr>
        <w:t>审环节，或退回至外审环节重新评审。</w:t>
      </w:r>
    </w:p>
    <w:p w14:paraId="543D81B2" w14:textId="62DFE7C5" w:rsidR="00837C2E" w:rsidRPr="00734B19" w:rsidRDefault="00734B19" w:rsidP="00734B19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37C2E" w:rsidRPr="00734B19">
        <w:rPr>
          <w:rFonts w:ascii="Times New Roman" w:eastAsia="宋体" w:hAnsi="Times New Roman" w:cs="Times New Roman"/>
          <w:szCs w:val="21"/>
        </w:rPr>
        <w:t>退稿：若两位同行评审都给出退稿处理，则进行退稿处理，并附上评审意</w:t>
      </w:r>
      <w:r w:rsidR="00837C2E" w:rsidRPr="00734B19">
        <w:rPr>
          <w:rFonts w:ascii="Times New Roman" w:eastAsia="宋体" w:hAnsi="Times New Roman" w:cs="Times New Roman" w:hint="eastAsia"/>
          <w:szCs w:val="21"/>
        </w:rPr>
        <w:t>见。</w:t>
      </w:r>
    </w:p>
    <w:p w14:paraId="56A5794E" w14:textId="23CA8014" w:rsidR="00837C2E" w:rsidRPr="00B53BD1" w:rsidRDefault="00837C2E" w:rsidP="00837C2E">
      <w:pPr>
        <w:spacing w:line="360" w:lineRule="exact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B53BD1">
        <w:rPr>
          <w:rFonts w:ascii="Times New Roman" w:eastAsia="宋体" w:hAnsi="Times New Roman" w:cs="Times New Roman" w:hint="eastAsia"/>
          <w:b/>
          <w:bCs/>
          <w:szCs w:val="21"/>
        </w:rPr>
        <w:t>第三步：</w:t>
      </w:r>
      <w:r w:rsidR="0001700B">
        <w:rPr>
          <w:rFonts w:ascii="Times New Roman" w:eastAsia="宋体" w:hAnsi="Times New Roman" w:cs="Times New Roman" w:hint="eastAsia"/>
          <w:b/>
          <w:bCs/>
          <w:szCs w:val="21"/>
        </w:rPr>
        <w:t>复</w:t>
      </w:r>
      <w:r w:rsidRPr="00B53BD1">
        <w:rPr>
          <w:rFonts w:ascii="Times New Roman" w:eastAsia="宋体" w:hAnsi="Times New Roman" w:cs="Times New Roman" w:hint="eastAsia"/>
          <w:b/>
          <w:bCs/>
          <w:szCs w:val="21"/>
        </w:rPr>
        <w:t>审</w:t>
      </w:r>
    </w:p>
    <w:p w14:paraId="0732C178" w14:textId="0BAA622F" w:rsidR="00837C2E" w:rsidRDefault="00BB09B1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执行</w:t>
      </w:r>
      <w:r w:rsidR="00837C2E" w:rsidRPr="00837C2E">
        <w:rPr>
          <w:rFonts w:ascii="Times New Roman" w:eastAsia="宋体" w:hAnsi="Times New Roman" w:cs="Times New Roman" w:hint="eastAsia"/>
          <w:szCs w:val="21"/>
        </w:rPr>
        <w:t>主编在编辑部初审和同行评审基础上</w:t>
      </w:r>
      <w:r>
        <w:rPr>
          <w:rFonts w:ascii="Times New Roman" w:eastAsia="宋体" w:hAnsi="Times New Roman" w:cs="Times New Roman" w:hint="eastAsia"/>
          <w:szCs w:val="21"/>
        </w:rPr>
        <w:t>进行复审，</w:t>
      </w:r>
      <w:r w:rsidR="00BF2AFA">
        <w:rPr>
          <w:rFonts w:ascii="Times New Roman" w:eastAsia="宋体" w:hAnsi="Times New Roman" w:cs="Times New Roman" w:hint="eastAsia"/>
          <w:szCs w:val="21"/>
        </w:rPr>
        <w:t>结合作者修回的稿件</w:t>
      </w:r>
      <w:r>
        <w:rPr>
          <w:rFonts w:ascii="Times New Roman" w:eastAsia="宋体" w:hAnsi="Times New Roman" w:cs="Times New Roman" w:hint="eastAsia"/>
          <w:szCs w:val="21"/>
        </w:rPr>
        <w:t>给出复审意见</w:t>
      </w:r>
      <w:r w:rsidR="00837C2E" w:rsidRPr="00837C2E"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 w:hint="eastAsia"/>
          <w:szCs w:val="21"/>
        </w:rPr>
        <w:t>做出以下决定：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1618A495" w14:textId="523FBE2D" w:rsidR="00BB09B1" w:rsidRPr="00BB09B1" w:rsidRDefault="00BB09B1" w:rsidP="00BB09B1">
      <w:pPr>
        <w:pStyle w:val="a3"/>
        <w:numPr>
          <w:ilvl w:val="0"/>
          <w:numId w:val="5"/>
        </w:numPr>
        <w:spacing w:line="360" w:lineRule="exact"/>
        <w:ind w:firstLineChars="0"/>
        <w:rPr>
          <w:rFonts w:ascii="Times New Roman" w:eastAsia="宋体" w:hAnsi="Times New Roman" w:cs="Times New Roman"/>
          <w:szCs w:val="21"/>
        </w:rPr>
      </w:pPr>
      <w:r w:rsidRPr="00BB09B1">
        <w:rPr>
          <w:rFonts w:ascii="Times New Roman" w:eastAsia="宋体" w:hAnsi="Times New Roman" w:cs="Times New Roman" w:hint="eastAsia"/>
          <w:szCs w:val="21"/>
        </w:rPr>
        <w:t>提交主编或副主编</w:t>
      </w:r>
      <w:r>
        <w:rPr>
          <w:rFonts w:ascii="Times New Roman" w:eastAsia="宋体" w:hAnsi="Times New Roman" w:cs="Times New Roman" w:hint="eastAsia"/>
          <w:szCs w:val="21"/>
        </w:rPr>
        <w:t>终</w:t>
      </w:r>
      <w:r w:rsidRPr="00BB09B1">
        <w:rPr>
          <w:rFonts w:ascii="Times New Roman" w:eastAsia="宋体" w:hAnsi="Times New Roman" w:cs="Times New Roman"/>
          <w:szCs w:val="21"/>
        </w:rPr>
        <w:t>审；</w:t>
      </w:r>
    </w:p>
    <w:p w14:paraId="28A76C0C" w14:textId="4E809E83" w:rsidR="00BB09B1" w:rsidRPr="00BB09B1" w:rsidRDefault="00BB09B1" w:rsidP="00BB09B1">
      <w:pPr>
        <w:pStyle w:val="a3"/>
        <w:numPr>
          <w:ilvl w:val="0"/>
          <w:numId w:val="5"/>
        </w:numPr>
        <w:spacing w:line="360" w:lineRule="exact"/>
        <w:ind w:firstLineChars="0"/>
        <w:rPr>
          <w:rFonts w:ascii="Times New Roman" w:eastAsia="宋体" w:hAnsi="Times New Roman" w:cs="Times New Roman"/>
          <w:szCs w:val="21"/>
        </w:rPr>
      </w:pPr>
      <w:r w:rsidRPr="00BB09B1">
        <w:rPr>
          <w:rFonts w:ascii="Times New Roman" w:eastAsia="宋体" w:hAnsi="Times New Roman" w:cs="Times New Roman"/>
          <w:szCs w:val="21"/>
        </w:rPr>
        <w:t>退修：</w:t>
      </w:r>
    </w:p>
    <w:p w14:paraId="2D8A3A34" w14:textId="7171DE60" w:rsidR="00BB09B1" w:rsidRPr="00BB09B1" w:rsidRDefault="00BB09B1" w:rsidP="00BB09B1">
      <w:pPr>
        <w:pStyle w:val="a3"/>
        <w:numPr>
          <w:ilvl w:val="0"/>
          <w:numId w:val="5"/>
        </w:numPr>
        <w:spacing w:line="360" w:lineRule="exact"/>
        <w:ind w:firstLineChars="0"/>
        <w:rPr>
          <w:rFonts w:ascii="Times New Roman" w:eastAsia="宋体" w:hAnsi="Times New Roman" w:cs="Times New Roman"/>
          <w:szCs w:val="21"/>
        </w:rPr>
      </w:pPr>
      <w:r w:rsidRPr="00BB09B1">
        <w:rPr>
          <w:rFonts w:ascii="Times New Roman" w:eastAsia="宋体" w:hAnsi="Times New Roman" w:cs="Times New Roman"/>
          <w:szCs w:val="21"/>
        </w:rPr>
        <w:t>退稿：</w:t>
      </w:r>
      <w:r>
        <w:rPr>
          <w:rFonts w:ascii="Times New Roman" w:eastAsia="宋体" w:hAnsi="Times New Roman" w:cs="Times New Roman" w:hint="eastAsia"/>
          <w:szCs w:val="21"/>
        </w:rPr>
        <w:t>结合</w:t>
      </w:r>
      <w:r w:rsidRPr="00BB09B1">
        <w:rPr>
          <w:rFonts w:ascii="Times New Roman" w:eastAsia="宋体" w:hAnsi="Times New Roman" w:cs="Times New Roman"/>
          <w:szCs w:val="21"/>
        </w:rPr>
        <w:t>同行评审</w:t>
      </w:r>
      <w:r>
        <w:rPr>
          <w:rFonts w:ascii="Times New Roman" w:eastAsia="宋体" w:hAnsi="Times New Roman" w:cs="Times New Roman" w:hint="eastAsia"/>
          <w:szCs w:val="21"/>
        </w:rPr>
        <w:t>的结果</w:t>
      </w:r>
      <w:r w:rsidRPr="00BB09B1">
        <w:rPr>
          <w:rFonts w:ascii="Times New Roman" w:eastAsia="宋体" w:hAnsi="Times New Roman" w:cs="Times New Roman"/>
          <w:szCs w:val="21"/>
        </w:rPr>
        <w:t>给出退稿处理，则进行退稿处理，并附上评审意</w:t>
      </w:r>
      <w:r w:rsidRPr="00BB09B1">
        <w:rPr>
          <w:rFonts w:ascii="Times New Roman" w:eastAsia="宋体" w:hAnsi="Times New Roman" w:cs="Times New Roman" w:hint="eastAsia"/>
          <w:szCs w:val="21"/>
        </w:rPr>
        <w:t>见。</w:t>
      </w:r>
    </w:p>
    <w:p w14:paraId="381E2BF4" w14:textId="331E5406" w:rsidR="00930A87" w:rsidRPr="00B53BD1" w:rsidRDefault="00930A87" w:rsidP="00BB09B1">
      <w:pPr>
        <w:spacing w:line="360" w:lineRule="exact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B53BD1">
        <w:rPr>
          <w:rFonts w:ascii="Times New Roman" w:eastAsia="宋体" w:hAnsi="Times New Roman" w:cs="Times New Roman" w:hint="eastAsia"/>
          <w:b/>
          <w:bCs/>
          <w:szCs w:val="21"/>
        </w:rPr>
        <w:t>第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四</w:t>
      </w:r>
      <w:r w:rsidRPr="00B53BD1">
        <w:rPr>
          <w:rFonts w:ascii="Times New Roman" w:eastAsia="宋体" w:hAnsi="Times New Roman" w:cs="Times New Roman" w:hint="eastAsia"/>
          <w:b/>
          <w:bCs/>
          <w:szCs w:val="21"/>
        </w:rPr>
        <w:t>步：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终</w:t>
      </w:r>
      <w:r w:rsidRPr="00B53BD1">
        <w:rPr>
          <w:rFonts w:ascii="Times New Roman" w:eastAsia="宋体" w:hAnsi="Times New Roman" w:cs="Times New Roman" w:hint="eastAsia"/>
          <w:b/>
          <w:bCs/>
          <w:szCs w:val="21"/>
        </w:rPr>
        <w:t>审</w:t>
      </w:r>
    </w:p>
    <w:p w14:paraId="3EC7E888" w14:textId="32413F96" w:rsidR="00930A87" w:rsidRPr="00837C2E" w:rsidRDefault="00930A87" w:rsidP="00930A87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 w:hint="eastAsia"/>
          <w:szCs w:val="21"/>
        </w:rPr>
        <w:t>主编或副主编在编辑部初审</w:t>
      </w:r>
      <w:r w:rsidR="00BB09B1">
        <w:rPr>
          <w:rFonts w:ascii="Times New Roman" w:eastAsia="宋体" w:hAnsi="Times New Roman" w:cs="Times New Roman" w:hint="eastAsia"/>
          <w:szCs w:val="21"/>
        </w:rPr>
        <w:t>、</w:t>
      </w:r>
      <w:r w:rsidRPr="00837C2E">
        <w:rPr>
          <w:rFonts w:ascii="Times New Roman" w:eastAsia="宋体" w:hAnsi="Times New Roman" w:cs="Times New Roman" w:hint="eastAsia"/>
          <w:szCs w:val="21"/>
        </w:rPr>
        <w:t>同行评审</w:t>
      </w:r>
      <w:r w:rsidR="00BB09B1">
        <w:rPr>
          <w:rFonts w:ascii="Times New Roman" w:eastAsia="宋体" w:hAnsi="Times New Roman" w:cs="Times New Roman" w:hint="eastAsia"/>
          <w:szCs w:val="21"/>
        </w:rPr>
        <w:t>以及复审意见的</w:t>
      </w:r>
      <w:r w:rsidRPr="00837C2E">
        <w:rPr>
          <w:rFonts w:ascii="Times New Roman" w:eastAsia="宋体" w:hAnsi="Times New Roman" w:cs="Times New Roman" w:hint="eastAsia"/>
          <w:szCs w:val="21"/>
        </w:rPr>
        <w:t>基础上作终审处理，确定是否录用，并建议刊发时间。</w:t>
      </w:r>
    </w:p>
    <w:p w14:paraId="1F01BD2F" w14:textId="2C2D830F" w:rsidR="00837C2E" w:rsidRPr="00837C2E" w:rsidRDefault="00837C2E" w:rsidP="00B53BD1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/>
          <w:szCs w:val="21"/>
        </w:rPr>
        <w:t>2</w:t>
      </w:r>
      <w:r w:rsidR="00734B19">
        <w:rPr>
          <w:rFonts w:ascii="Times New Roman" w:eastAsia="宋体" w:hAnsi="Times New Roman" w:cs="Times New Roman" w:hint="eastAsia"/>
          <w:szCs w:val="21"/>
        </w:rPr>
        <w:t>、</w:t>
      </w:r>
      <w:r w:rsidRPr="00837C2E">
        <w:rPr>
          <w:rFonts w:ascii="Times New Roman" w:eastAsia="宋体" w:hAnsi="Times New Roman" w:cs="Times New Roman"/>
          <w:szCs w:val="21"/>
        </w:rPr>
        <w:t>审稿人：</w:t>
      </w:r>
      <w:r w:rsidR="00B53BD1" w:rsidRPr="00B53BD1">
        <w:rPr>
          <w:rFonts w:ascii="Times New Roman" w:eastAsia="宋体" w:hAnsi="Times New Roman" w:cs="Times New Roman" w:hint="eastAsia"/>
          <w:szCs w:val="21"/>
        </w:rPr>
        <w:t>目前《地基处理》审稿人共有</w:t>
      </w:r>
      <w:r w:rsidR="00BB09B1">
        <w:rPr>
          <w:rFonts w:ascii="Times New Roman" w:eastAsia="宋体" w:hAnsi="Times New Roman" w:cs="Times New Roman"/>
          <w:szCs w:val="21"/>
        </w:rPr>
        <w:t>219</w:t>
      </w:r>
      <w:r w:rsidR="00B53BD1" w:rsidRPr="00B53BD1">
        <w:rPr>
          <w:rFonts w:ascii="Times New Roman" w:eastAsia="宋体" w:hAnsi="Times New Roman" w:cs="Times New Roman"/>
          <w:szCs w:val="21"/>
        </w:rPr>
        <w:t>人，主要来自浙江、江苏、北京、广东、上</w:t>
      </w:r>
      <w:r w:rsidR="00B53BD1" w:rsidRPr="00B53BD1">
        <w:rPr>
          <w:rFonts w:ascii="Times New Roman" w:eastAsia="宋体" w:hAnsi="Times New Roman" w:cs="Times New Roman" w:hint="eastAsia"/>
          <w:szCs w:val="21"/>
        </w:rPr>
        <w:t>海、湖北、河北、陕西、广西、山东、天津、辽宁、福建、河南、四川、安徽、重庆、云南、江西、山西、甘肃、湖南等省、市、自治区。审稿人单位主要有清华大学、浙江大学、同济大学、东南大学、武汉大学、重庆大学、河海大学、福州大学等国内</w:t>
      </w:r>
      <w:r w:rsidR="00B53BD1" w:rsidRPr="00B53BD1">
        <w:rPr>
          <w:rFonts w:ascii="Times New Roman" w:eastAsia="宋体" w:hAnsi="Times New Roman" w:cs="Times New Roman"/>
          <w:szCs w:val="21"/>
        </w:rPr>
        <w:t>73</w:t>
      </w:r>
      <w:r w:rsidR="00B53BD1" w:rsidRPr="00B53BD1">
        <w:rPr>
          <w:rFonts w:ascii="Times New Roman" w:eastAsia="宋体" w:hAnsi="Times New Roman" w:cs="Times New Roman"/>
          <w:szCs w:val="21"/>
        </w:rPr>
        <w:t>所高等院校；还包括中国建筑科学研究院、南京水利科学研究院</w:t>
      </w:r>
      <w:r w:rsidR="00B53BD1" w:rsidRPr="00B53BD1">
        <w:rPr>
          <w:rFonts w:ascii="Times New Roman" w:eastAsia="宋体" w:hAnsi="Times New Roman" w:cs="Times New Roman" w:hint="eastAsia"/>
          <w:szCs w:val="21"/>
        </w:rPr>
        <w:t>、浙江省建筑设计研究院、华东建筑设计研究院等</w:t>
      </w:r>
      <w:r w:rsidR="00B53BD1" w:rsidRPr="00B53BD1">
        <w:rPr>
          <w:rFonts w:ascii="Times New Roman" w:eastAsia="宋体" w:hAnsi="Times New Roman" w:cs="Times New Roman"/>
          <w:szCs w:val="21"/>
        </w:rPr>
        <w:t>17</w:t>
      </w:r>
      <w:r w:rsidR="00B53BD1" w:rsidRPr="00B53BD1">
        <w:rPr>
          <w:rFonts w:ascii="Times New Roman" w:eastAsia="宋体" w:hAnsi="Times New Roman" w:cs="Times New Roman"/>
          <w:szCs w:val="21"/>
        </w:rPr>
        <w:t>家科研设计单位。《地基处</w:t>
      </w:r>
      <w:r w:rsidR="00B53BD1" w:rsidRPr="00B53BD1">
        <w:rPr>
          <w:rFonts w:ascii="Times New Roman" w:eastAsia="宋体" w:hAnsi="Times New Roman" w:cs="Times New Roman" w:hint="eastAsia"/>
          <w:szCs w:val="21"/>
        </w:rPr>
        <w:t>理》不仅有国内的审稿人，还有一些来自海外的审稿专家。</w:t>
      </w:r>
    </w:p>
    <w:p w14:paraId="03B31A89" w14:textId="1321F286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/>
          <w:szCs w:val="21"/>
        </w:rPr>
        <w:t>3</w:t>
      </w:r>
      <w:r w:rsidR="00734B19">
        <w:rPr>
          <w:rFonts w:ascii="Times New Roman" w:eastAsia="宋体" w:hAnsi="Times New Roman" w:cs="Times New Roman" w:hint="eastAsia"/>
          <w:szCs w:val="21"/>
        </w:rPr>
        <w:t>、</w:t>
      </w:r>
      <w:r w:rsidRPr="00837C2E">
        <w:rPr>
          <w:rFonts w:ascii="Times New Roman" w:eastAsia="宋体" w:hAnsi="Times New Roman" w:cs="Times New Roman"/>
          <w:szCs w:val="21"/>
        </w:rPr>
        <w:t>编辑修改：依照《著作权法》有关规定，</w:t>
      </w:r>
      <w:proofErr w:type="gramStart"/>
      <w:r w:rsidRPr="00837C2E">
        <w:rPr>
          <w:rFonts w:ascii="Times New Roman" w:eastAsia="宋体" w:hAnsi="Times New Roman" w:cs="Times New Roman"/>
          <w:szCs w:val="21"/>
        </w:rPr>
        <w:t>本刊可</w:t>
      </w:r>
      <w:proofErr w:type="gramEnd"/>
      <w:r w:rsidRPr="00837C2E">
        <w:rPr>
          <w:rFonts w:ascii="Times New Roman" w:eastAsia="宋体" w:hAnsi="Times New Roman" w:cs="Times New Roman"/>
          <w:szCs w:val="21"/>
        </w:rPr>
        <w:t>对来稿进行文字修改、删节</w:t>
      </w:r>
      <w:r w:rsidR="00B53BD1">
        <w:rPr>
          <w:rFonts w:ascii="Times New Roman" w:eastAsia="宋体" w:hAnsi="Times New Roman" w:cs="Times New Roman" w:hint="eastAsia"/>
          <w:szCs w:val="21"/>
        </w:rPr>
        <w:t>，</w:t>
      </w:r>
      <w:r w:rsidRPr="00837C2E">
        <w:rPr>
          <w:rFonts w:ascii="Times New Roman" w:eastAsia="宋体" w:hAnsi="Times New Roman" w:cs="Times New Roman"/>
          <w:szCs w:val="21"/>
        </w:rPr>
        <w:t>凡涉及原意的修改，则提请作者考虑。</w:t>
      </w:r>
    </w:p>
    <w:p w14:paraId="6DDB8EA0" w14:textId="5EC9B666" w:rsidR="00837C2E" w:rsidRPr="00837C2E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/>
          <w:szCs w:val="21"/>
        </w:rPr>
        <w:t>4</w:t>
      </w:r>
      <w:r w:rsidR="00734B19">
        <w:rPr>
          <w:rFonts w:ascii="Times New Roman" w:eastAsia="宋体" w:hAnsi="Times New Roman" w:cs="Times New Roman" w:hint="eastAsia"/>
          <w:szCs w:val="21"/>
        </w:rPr>
        <w:t>、</w:t>
      </w:r>
      <w:r w:rsidRPr="00837C2E">
        <w:rPr>
          <w:rFonts w:ascii="Times New Roman" w:eastAsia="宋体" w:hAnsi="Times New Roman" w:cs="Times New Roman"/>
          <w:szCs w:val="21"/>
        </w:rPr>
        <w:t>修改时限：稿件审查结果一般在</w:t>
      </w:r>
      <w:r w:rsidRPr="00837C2E">
        <w:rPr>
          <w:rFonts w:ascii="Times New Roman" w:eastAsia="宋体" w:hAnsi="Times New Roman" w:cs="Times New Roman"/>
          <w:szCs w:val="21"/>
        </w:rPr>
        <w:t>1</w:t>
      </w:r>
      <w:r w:rsidRPr="00837C2E">
        <w:rPr>
          <w:rFonts w:ascii="Times New Roman" w:eastAsia="宋体" w:hAnsi="Times New Roman" w:cs="Times New Roman"/>
          <w:szCs w:val="21"/>
        </w:rPr>
        <w:t>～</w:t>
      </w:r>
      <w:r w:rsidR="00B53BD1">
        <w:rPr>
          <w:rFonts w:ascii="Times New Roman" w:eastAsia="宋体" w:hAnsi="Times New Roman" w:cs="Times New Roman"/>
          <w:szCs w:val="21"/>
        </w:rPr>
        <w:t>2</w:t>
      </w:r>
      <w:r w:rsidRPr="00837C2E">
        <w:rPr>
          <w:rFonts w:ascii="Times New Roman" w:eastAsia="宋体" w:hAnsi="Times New Roman" w:cs="Times New Roman"/>
          <w:szCs w:val="21"/>
        </w:rPr>
        <w:t>月之内通知作者，有个别稿件可能送审时间较长，如果超过</w:t>
      </w:r>
      <w:r w:rsidR="00B53BD1">
        <w:rPr>
          <w:rFonts w:ascii="Times New Roman" w:eastAsia="宋体" w:hAnsi="Times New Roman" w:cs="Times New Roman"/>
          <w:szCs w:val="21"/>
        </w:rPr>
        <w:t>2</w:t>
      </w:r>
      <w:r w:rsidRPr="00837C2E">
        <w:rPr>
          <w:rFonts w:ascii="Times New Roman" w:eastAsia="宋体" w:hAnsi="Times New Roman" w:cs="Times New Roman"/>
          <w:szCs w:val="21"/>
        </w:rPr>
        <w:t>个月后仍未接到审稿结果，作者可与编辑部取得联系后自投它处。</w:t>
      </w:r>
    </w:p>
    <w:p w14:paraId="61BDF19F" w14:textId="25C75F7C" w:rsidR="00837C2E" w:rsidRPr="00FE0C06" w:rsidRDefault="00837C2E" w:rsidP="00837C2E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37C2E">
        <w:rPr>
          <w:rFonts w:ascii="Times New Roman" w:eastAsia="宋体" w:hAnsi="Times New Roman" w:cs="Times New Roman"/>
          <w:szCs w:val="21"/>
        </w:rPr>
        <w:t>5</w:t>
      </w:r>
      <w:r w:rsidR="00734B19">
        <w:rPr>
          <w:rFonts w:ascii="Times New Roman" w:eastAsia="宋体" w:hAnsi="Times New Roman" w:cs="Times New Roman" w:hint="eastAsia"/>
          <w:szCs w:val="21"/>
        </w:rPr>
        <w:t>、</w:t>
      </w:r>
      <w:r w:rsidRPr="00837C2E">
        <w:rPr>
          <w:rFonts w:ascii="Times New Roman" w:eastAsia="宋体" w:hAnsi="Times New Roman" w:cs="Times New Roman"/>
          <w:szCs w:val="21"/>
        </w:rPr>
        <w:t>编委和编辑投稿：编委、编辑投稿必须同样遵守期刊的所有评审和编辑程序。编委、编辑不得参与本人及其家属、同事撰写论文的评审工作、编辑工作及录用决定。同行评审必须独立于相关作者、编辑及其研究小组进行。</w:t>
      </w:r>
    </w:p>
    <w:sectPr w:rsidR="00837C2E" w:rsidRPr="00FE0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03E8" w14:textId="77777777" w:rsidR="00161D85" w:rsidRDefault="00161D85" w:rsidP="00BF2AFA">
      <w:r>
        <w:separator/>
      </w:r>
    </w:p>
  </w:endnote>
  <w:endnote w:type="continuationSeparator" w:id="0">
    <w:p w14:paraId="3A850426" w14:textId="77777777" w:rsidR="00161D85" w:rsidRDefault="00161D85" w:rsidP="00B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A4BE" w14:textId="77777777" w:rsidR="00161D85" w:rsidRDefault="00161D85" w:rsidP="00BF2AFA">
      <w:r>
        <w:separator/>
      </w:r>
    </w:p>
  </w:footnote>
  <w:footnote w:type="continuationSeparator" w:id="0">
    <w:p w14:paraId="59FED508" w14:textId="77777777" w:rsidR="00161D85" w:rsidRDefault="00161D85" w:rsidP="00BF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4034"/>
    <w:multiLevelType w:val="hybridMultilevel"/>
    <w:tmpl w:val="8702FD2E"/>
    <w:lvl w:ilvl="0" w:tplc="F1DE68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2AE2A08"/>
    <w:multiLevelType w:val="hybridMultilevel"/>
    <w:tmpl w:val="CCB0FC0A"/>
    <w:lvl w:ilvl="0" w:tplc="8D300A9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5CF26E83"/>
    <w:multiLevelType w:val="hybridMultilevel"/>
    <w:tmpl w:val="FB86DCEC"/>
    <w:lvl w:ilvl="0" w:tplc="9EDA9A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573434C"/>
    <w:multiLevelType w:val="hybridMultilevel"/>
    <w:tmpl w:val="AC9C7406"/>
    <w:lvl w:ilvl="0" w:tplc="979A910A">
      <w:start w:val="1"/>
      <w:numFmt w:val="upp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75A06AC"/>
    <w:multiLevelType w:val="hybridMultilevel"/>
    <w:tmpl w:val="6D0AADE0"/>
    <w:lvl w:ilvl="0" w:tplc="550E6E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A8D39C5"/>
    <w:multiLevelType w:val="hybridMultilevel"/>
    <w:tmpl w:val="D43E02C8"/>
    <w:lvl w:ilvl="0" w:tplc="886AB3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2E"/>
    <w:rsid w:val="0001700B"/>
    <w:rsid w:val="00161D85"/>
    <w:rsid w:val="00253C37"/>
    <w:rsid w:val="00734B19"/>
    <w:rsid w:val="00837C2E"/>
    <w:rsid w:val="008E66E4"/>
    <w:rsid w:val="00930A87"/>
    <w:rsid w:val="00B53BD1"/>
    <w:rsid w:val="00BB09B1"/>
    <w:rsid w:val="00BF2AFA"/>
    <w:rsid w:val="00EF69F1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498AF"/>
  <w15:chartTrackingRefBased/>
  <w15:docId w15:val="{7BED6545-244F-4C27-992A-D2628C9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0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2A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2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2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2023-11-22T08:31:00Z</dcterms:created>
  <dcterms:modified xsi:type="dcterms:W3CDTF">2023-12-01T02:09:00Z</dcterms:modified>
</cp:coreProperties>
</file>